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sz w:val="21"/>
        </w:rPr>
        <w:t>perl-GD-Barcode</w:t>
      </w:r>
      <w:r>
        <w:rPr>
          <w:rStyle w:val="a0"/>
          <w:rFonts w:ascii="Arial" w:hAnsi="Arial"/>
          <w:sz w:val="21"/>
        </w:rPr>
        <w:t xml:space="preserve"> </w:t>
      </w:r>
      <w:r>
        <w:rPr>
          <w:rStyle w:val="a0"/>
          <w:rFonts w:ascii="Arial" w:hAnsi="Arial"/>
          <w:sz w:val="21"/>
        </w:rPr>
        <w:t>1.15</w:t>
      </w:r>
      <w:r>
        <w:rPr>
          <w:rStyle w:val="a0"/>
          <w:rFonts w:ascii="Arial" w:hAnsi="Arial"/>
          <w:sz w:val="21"/>
        </w:rPr>
        <w:t xml:space="preserve"> </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 Kawai Takanori. Japan. All rights reserved.</w:t>
      </w:r>
    </w:p>
    <w:p>
      <w:pPr>
        <w:spacing w:line="420" w:lineRule="exact"/>
      </w:pPr>
      <w:r>
        <w:rPr>
          <w:rStyle w:val="a0"/>
          <w:rFonts w:ascii="Arial" w:hAnsi="Arial"/>
          <w:sz w:val="20"/>
        </w:rPr>
        <w:t>Copyright (c) 2000 Kawai Takanori. Japan. All rights reserved.</w:t>
      </w:r>
    </w:p>
    <w:p>
      <w:pPr>
        <w:spacing w:line="420" w:lineRule="exact"/>
      </w:pPr>
      <w:r>
        <w:rPr>
          <w:rStyle w:val="a0"/>
          <w:rFonts w:ascii="Arial" w:hAnsi="Arial"/>
          <w:sz w:val="20"/>
        </w:rPr>
        <w:t>COPYRIGHT to all modules</w:t>
      </w:r>
    </w:p>
    <w:p>
      <w:pPr>
        <w:spacing w:line="420" w:lineRule="exact"/>
      </w:pPr>
      <w:r>
        <w:rPr>
          <w:rStyle w:val="a0"/>
          <w:rFonts w:ascii="Arial" w:hAnsi="Arial"/>
          <w:sz w:val="20"/>
        </w:rPr>
        <w:t>COPYRIGHT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